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250901 Schriftelijke vragen HvH Locatie Oekraïense ontheemden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95,37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02-oktober/19:30/Schriftelijke-vragen/250901-Schriftelijke-vragen-HvH-Locatie-Oekraiense-ontheemd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ex. art 30 RvO HvH Locatie Oekraïense ontheemden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102,91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04-september/19:30/Schriftelijke-vragen/Schriftelijke-vragen-ex-art-30-RvO-HvH-Locatie-Oekraiense-ontheem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250901 Schriftelijke vragen HvH Locatie Oekraïense ontheemden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Schriftelijke-vragen/250901-Schriftelijke-vragen-HvH-Locatie-Oekraiense-ontheem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250610 Beantwoording schriftelijke vragen GL Raadsbrief Samenwerkingsovereenkomst Ondernemend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Schriftelijke-vragen/250610-Beantwoording-schriftelijke-vragen-GL-Raadsbrief-Samenwerkingsovereenkomst-Ondernemend-Hillegom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250626 Beantwoording schriftelijke vragen GL Veiligheid gebruik Beltpark spelende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Schriftelijke-vragen/250626-Beantwoording-schriftelijke-vragen-GL-Veiligheid-gebruik-Beltpark-spelende-kinder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2" meta:character-count="663" meta:non-whitespace-character-count="6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