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231220 Beantwoording VVD Schriftelijke vragen startnotitie mobiliteitsopgave Bollenstreek-Haarlemmermeer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231220 Beantwoording VVD Schriftelijke vragen ex art. 30 RvO Villa Santwijck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231214 Verzoek verlof interpellatie incl. vragen over Dunantstaete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Vergaderingen/Gemeenteraad/2023/14-december/19:30/Schriftelijke-vragen/231220-Beantwoording-VVD-Schriftelijke-vragen-startnotitie-mobiliteitsopgave-Bollenstreek-Haarlemmermeer-1.pdf" TargetMode="External" /><Relationship Id="rId26" Type="http://schemas.openxmlformats.org/officeDocument/2006/relationships/hyperlink" Target="https://gemeenteraad.hillegom.nl/Vergaderingen/Gemeenteraad/2023/14-december/19:30/Schriftelijke-vragen/231220-Beantwoording-VVD-Schriftelijke-vragen-ex-art-30-RvO-Villa-Santwijck-1.pdf" TargetMode="External" /><Relationship Id="rId27" Type="http://schemas.openxmlformats.org/officeDocument/2006/relationships/hyperlink" Target="https://gemeenteraad.hillegom.nl/Vergaderingen/Gemeenteraad/2023/14-december/19:30/Vaststellen-agenda-1/231214-Verzoek-verlof-interpellatie-incl-vragen-over-Dunantstaet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