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230509 Beantwoording schriftelijke vragen ex. art. 31 VVD-GL Update motie opknapbeurt Beltpark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Schriftelijke-vragen/230509-Beantwoording-schriftelijke-vragen-ex-art-31-VVD-GL-Update-motie-opknapbeurt-Beltpark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230509 Beantwoording schriftelijke vragen ex. art. 31 VVD-GL Update motie opknapbeurt Beltpark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215,01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3/11-mei/19:30/Schriftelijke-vragen/230509-Beantwoording-schriftelijke-vragen-ex-art-31-VVD-GL-Update-motie-opknapbeurt-Belt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5" meta:character-count="371" meta:non-whitespace-character-count="3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