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230125 Schriftelijke vragen GroenLinks ex art. 31 Centrumproject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3/09-februari/19:30/Schriftelijke-vragen/230125-Schriftelijke-vragen-GroenLinks-ex-art-31-Centrumproject-Dunantstae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