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230125 Schriftelijke vragen GroenLinks ex art. 31 Centrumproject Dunantstaete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09-februari/19:30/Schriftelijke-vragen/230125-Schriftelijke-vragen-GroenLinks-ex-art-31-Centrumproject-Dunantstae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2" meta:non-whitespace-character-count="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