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01:21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CDA iz aanpak COVID-19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illegom.nl/documenten/Schriftelijke-vragen/Beantwoording-schriftelijke-vragen-CDA-iz-aanpak-COVID-19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