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C03 ODWH, Zienswijze begroting 2025 en meerjarenraming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C03-ODWH-Zienswijze-begroting-2025-en-meerjarenraming-2026-2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B01 (Geanonimiseerd) Bewoners Hillegom, Bezwaren en voorstel tijdelijke huisvesting De Giraf en De Theepot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890,87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B01-Geannonimiseerd-Bewoners-Hillegom-Bezwaren-en-voorstel-tijdelijke-huisvesting-De-Giraf-en-De-Theepo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D01 Holland Rijnland, ETHOS-telling Holland Rijnland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D01-Holland-Rijnland-ETHOS-telling-Holland-Rijnland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C02 Provalu, Zienswijze ontwerpbegroting 2025, conceptjaarrekening 2023 en de herziene begroting 2024 GR KDB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C02-Provalu-Zienswijze-ontwerpbegroting-2025-conceptjaarrekening-2023-en-de-herziene-begroting-2024-GR-KD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C01 Hecht, Zienswijze ontwerpbegroting 2025 en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5-april/19:30/Ingekomen-stukken/C01-Hecht-Zienswijze-ontwerpbegroting-2025-en-jaarstukken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 Stichting Houtrookvrij, schadelijkheid houtstook (ook EcoDesign) en noodzaak tot uitfaseren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22-Stichting-Houtrookvrij-schadelijkheid-houtstook-ook-EcoDesign-en-noodzaak-tot-uitfas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 Gemeenteraad Berg en Dal, Motie Gelijke subsidieregeling voor landelijke en lokale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21-Gemeenteraad-Berg-en-Dal-Motie-Gelijke-subsidieregeling-voor-landelijke-en-lokale-partij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D20 VNG, ledenbrief 24_008, Openstelling vacatures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20-VNG-ledenbrief-24-008-Openstelling-vacatures-VNG-bestuur-en-commiss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C04 Omgevingsdienst West-Holland, Ontwerpregeling 14de wijziging Gemeenschappelijke regeling ODWH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947,51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C04-Omgevingsdienst-West-Holland-Ontwerpregeling-14de-wijziging-Gemeenschappelijke-regeling-ODW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D19 VNG, ledenbrief 24_007, Update VNG-inzet kabinetsformatie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19-VNG-ledenbrief-24-007-Update-VNG-inzet-kabinetsform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D18 Gemeente Kerkrade, Motie gelijke subsidieregeling voor landelijke en lokale partijen en afdelingen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253,76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18-Gemeente-Kerkrade-Motie-gelijke-subsidieregeling-voor-landelijke-en-lokale-partijen-en-afdel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C03 Stol Architecten namens Property Invest Amsterdam SA bv, Zienswijze concept-omgevingsvergunning Weeresteinstraat 171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C03-Stol-Architecten-namens-Property-Invest-Amsterdam-SA-bv-Zienswijze-concept-omgevingsvergunning-Weeresteinstraat-171-Hillego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D17 VNG, ledenbrief 24_006, Ontwikkelingen opvang asielzoekers en Oekraïners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17-VNG-ledenbrief-24-006-Ontwikkelingen-opvang-asielzoekers-en-Oekrain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D16 DoeMee onderzoek, Informatie over DoeMee onderzoek 2024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16-DoeMee-onderzoek-Informatie-over-DoeMee-onderzoek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D15 Stichting De Brug, nieuwe locatie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645,07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15-Stichting-De-Brug-nieuwe-loc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D14 Alzheimer Nederland, ALZ Focusbrief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961,73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14-Alzheimer-Nederland-ALZ-Focusbrief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D13 Nationale ombudsman, Hoe eerder hoe beter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851,02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13-Nationale-ombudsman-Hoe-eerder-hoe-bet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D12 VNG, ledenbrief 24_005, Begrotingsadvies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12-VNG-ledenbrief-24-005-Begrotingsadvies-2025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D11 Onafhankelijke Vakbond Voor Raadsleden VVPG, Prangende vraag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11-Onafhankelijke-Vakbond-Voor-Raadsleden-VVPG-Prangende-vraa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11" meta:character-count="2149" meta:non-whitespace-character-count="19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