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VNG, ledenbrief 24_003, Spreidingswet en Oekraine-opvang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3-VNG-ledenbrief-24-003-Spreidingswet-en-Oekraine-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 Raden in Verzet, Voorbeeldmotie 'Zonder geld geen gemeenten'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2-Raden-in-Verzet-Voorbeeldmotie-Zonder-geld-geen-gemeenten-oproep-informateur-en-onderhandelende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C01 Provincie Zuid-Holland, Zienswijze ex artikel 3.8 inzake ontwerpbestemmingsplan aanvullende bouw- en gebruiksregels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C01-Provincie-Zuid-Holland-Zienswijze-ex-artikel-3-8-inzake-ontwerpbestemmingsplan-aanvullende-bouw-en-gebruiksregels-Hillego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VNG, ledenbrief 24_002, Brief VNG, IPO en UvW aan de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1-VNG-ledenbrief-24-002-Brief-VNG-IPO-en-UvW-aan-de-informate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D13 Het Vergeten Kind, Week van het Vergeten Kind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13-Het-Vergeten-Kind-Week-van-het-Vergeten-Ki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F03 Inwoners Hillegom, Erfgoedverordening raad 01-02-2024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F03-Inwoners-Hillegom-Erfgoedverordening-raad-01-0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D12 Dhr. Meijer, Ontslagbrief als burgerlid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12-Dhr-Meijer-Ontslagbrief-als-burgerlid-gemeente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C02 Stichting vrienden van Oud Hillegom, behoud van cultuurhistorische Hillegomse waarden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C02-Stichting-vrienden-van-Oud-Hillegom-behoud-van-cultuurhistorische-Hillegomse-waa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C01 Zienswijze, Cultuur Historisch Genootschap, omgevingsplan Noorder Leidsevaart 26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C01-Zienswijze-Cultuur-Historisch-Genootschap-omgevingsplan-Noorder-Leidsevaart-26-Hilleg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F02 (geanonimiseerd) Ondernemer Hillegom , Bestemmingsplan Sizo- terrein,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F02-geanonimiseerd-Ondernemer-Hillegom-Bestemmingsplan-Sizo-terrein-Hilleg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VNG Ledenbrief 24_001 WOZ-bezwaar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11-VNG-Ledenbrief-24-001-WOZ-bezw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Democratisch Nederlands Appel, Onze Partijbeginselen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10-Democratisch-Nederlands-Appel-Onze-Partijbegins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F01 (geanonimiseerd) Inwoners Hillegom, Erfgoedverordening Commissie 18 januari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F01-geanonimiseerd-Inwoners-Hillegom-Erfgoedverordening-Commissie-18-januar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Rekenkamer Hillegom-Lisse, Rekenkameronderzoek Verkeersveiligheid-ter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9-Rekenkamer-Hillegom-Lisse-Rekenkameronderzoek-Verkeersveiligheid-ter-inform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D08 Armoedefonds, Rapport Armoedefonds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8-Armoedefonds-Rapport-Armoedefonds-voor-raadsl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1" meta:character-count="1699" meta:non-whitespace-character-count="1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