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VNG, Lbr. 23_015 Voorbereiding ALV 14 juni 2023 en VNG Verenigingsstrategie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5-VNG-Lbr-23-015-Voorbereiding-ALV-14-juni-2023-en-VNG-Verenigingsstrategie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VRHM, oprichting Stichting Waarborgfonds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2-VRHM-oprichting-Stichting-Waarborgfonds-veiligheidsregio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D04 VNG, Lbr. 23_014 Principeakkoord Kabinet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4-VNG-Lbr-23-014-Principeakkoord-Kabinet-Hervormingsagenda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 Hecht, concept programmabegroting 2024 en 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1-Hecht-concept-programmabegroting-2024-en-voorlopige-jaarstukke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PCN, keurmerk coffeeshops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1-PCN-keurmerk-coffeesho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C01.2 Hecht,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1-2-Hecht-concept-jaarstukken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C01.1 Hecht, concept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1-1-Hecht-concept-programma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Werkgroep Bollenerfgoed CHG DenB-streek, reactie op weblog Bollenschuren herbouwen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3-Werkgroep-Bollenerfgoed-CHG-DenB-streek-reactie-op-weblog-Bollenschuren-herb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VNG, Lbr. 23_013 Vraag voor 28 april uitvoeringsmiddelen energietransitie aan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2-VNG-Lbr-23-013-Vraag-voor-28-april-uitvoeringsmiddelen-energietransitie-a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C05 ODWH, conceptbegroting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5-ODWH-conceptbegroting-2024-en-meerjarenraming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C04 SO Zorg HR, conceptbegroting organisatiekosten 2024 SO Zorg HR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4-SO-Zorg-HR-conceptbegroting-organisatiekosten-2024-SO-Zorg-H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B01 Inwoners Hillegom, afschrift brief aan ProRail over spoorwegovergangen in Hillegom en Lisse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B01-Inwoners-Hillegom-afschrift-brief-aan-ProRail-over-spoorwegovergangen-in-Hillegom-en-Liss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Nationale ombudsman, rapport Burger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9-Nationale-ombudsman-rapport-Burger-in-Z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F01 Inwoner Hillegom, reactie op vaststelling omgevingsplan Zandlaan 38-44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F01-Inwoner-Hillegom-reactie-op-vaststelling-omgevingsplan-Zandlaan-38-44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D08 VRHM, planning behandeling voorlopige jaarstukken 2022, kadernota 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8-VRHM-planning-behandeling-voorlopige-jaarstukken-2022-kadernota-en-ontwerpbegroting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C03.4 ISD, jaarcijfers 2022 ISD breed en specifiek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4-ISD-jaarcijfers-2022-ISD-breed-en-specifiek-Hillego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C03.3 ISD, 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3-ISD-begroting-2024-en-meerjarenraming-2025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C03.2 ISD, begrotingswijziging 2023-I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2-ISD-begrotingswijziging-2023-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C03.1 ISD,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1-ISD-jaarstukken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C03 ISD, brf programmaverantwoording 2022, begrotingswijz 2023-I en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3-ISD-brf-programmaverantwoording-2022-begrotingswijz-2023-I-en-programmabegrot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D07 Holland Rijnland, regionale investeringsagenda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7-Holland-Rijnland-regionale-investerings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C02 ODWH, definitieve kadernota 2024 en 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2-ODWH-definitieve-kadernota-2024-en-voorlopige-jaarstukken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D06 Greenport DenB-streek, rol en bijdrage jaarplan Greenport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6-Greenport-DenB-streek-rol-en-bijdrage-jaarplan-Greenport-Duin-en-Bollenstr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D05 VNG, Lbr. 23_012 LOGA-nr 23_02 Salarisbrief cao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5-VNG-Lbr-23-012-LOGA-nr-23-02-Salarisbrief-cao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D04 VNG, Lbr. 23_011 LOGA nr. 23_01 Nieuwe artikelen cao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4-VNG-Lbr-23-011-LOGA-nr-23-01-Nieuwe-artikelen-cao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C01 Holland Rijnland, conceptbegroting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C01-Holland-Rijnland-conceptbegrot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D03 De Goede Zaak, oproep voor een menswaardig sociaal minimum op BES-eilanden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3-De-Goede-Zaak-oproep-voor-een-menswaardig-sociaal-minimum-op-BES-eilan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Rekenkamercommissie Hillegom-Lisse, jaarverslag 2022 en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2-Rekenkamercommissie-Hillegom-Lisse-jaarverslag-2022-en-jaarplan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422" meta:character-count="2808" meta:non-whitespace-character-count="2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