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251128 Platform31,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811,81 KB</text:p>
          </table:table-cell>
          <table:table-cell table:style-name="Table3.A2" office:value-type="string">
            <text:p text:style-name="P22">
              <text:a xlink:type="simple" xlink:href="https://gemeenteraad.hillegom.nl/Documenten/251128-Platform31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251128 VNG, raadsledennieuwsbrief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Documenten/251128-VNG-raadsledennieuwsbrief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251128 Greenport DBS, nieuwsbrief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6,67 MB</text:p>
          </table:table-cell>
          <table:table-cell table:style-name="Table3.A2" office:value-type="string">
            <text:p text:style-name="P22">
              <text:a xlink:type="simple" xlink:href="https://gemeenteraad.hillegom.nl/Documenten/251128-Greenport-DBS-nieuwsbrief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251119 Future Bollenstreek, persbericht Speciaal bezoek bij Future en Horsman en Co.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991,23 KB</text:p>
          </table:table-cell>
          <table:table-cell table:style-name="Table3.A2" office:value-type="string">
            <text:p text:style-name="P22">
              <text:a xlink:type="simple" xlink:href="https://gemeenteraad.hillegom.nl/Documenten/251119-Future-Bollenstreek-persbericht-Speciaal-bezoek-bij-Future-en-Horsman-en-C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 Nationaal Park Hollandse Duinen, nieuwsbrief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12,92 MB</text:p>
          </table:table-cell>
          <table:table-cell table:style-name="Table3.A2" office:value-type="string">
            <text:p text:style-name="P22">
              <text:a xlink:type="simple" xlink:href="https://gemeenteraad.hillegom.nl/Documenten/251117-Nationaal-Park-Hollandse-Duinen-nieuwsbrief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251114 Platform31, nieuwsbrief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841,05 KB</text:p>
          </table:table-cell>
          <table:table-cell table:style-name="Table3.A2" office:value-type="string">
            <text:p text:style-name="P22">
              <text:a xlink:type="simple" xlink:href="https://gemeenteraad.hillegom.nl/Documenten/251114-Platform31-nieuwsbrief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251107 HLTsamen, nieuwsbrief Huisvesting ontheemden Stationsweg Hillegom 05-11-2025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763,80 KB</text:p>
          </table:table-cell>
          <table:table-cell table:style-name="Table3.A2" office:value-type="string">
            <text:p text:style-name="P22">
              <text:a xlink:type="simple" xlink:href="https://gemeenteraad.hillegom.nl/Documenten/251107-HLTsamen-nieuwsbrief-Huisvesting-ontheemden-Stationsweg-Hillegom-05-11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211105 Regio Holland Rijnland, nieuwsbrief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hillegom.nl/Documenten/211105-Regio-Holland-Rijnland-nieuwsbrief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6" meta:character-count="852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