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22:52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240530 Motie vreemd HvH Gevolgen intrekken Spreidingswet voor uitvoering raadsvoorstel Wonen nu en in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Motie-vreemd-Gevolgen-intrekken-Spreidingswet-voor-uitvoering-RV-Wonen-nu-en-in-de-toekomst/240530-Motie-vreemd-HvH-Gevolgen-intrekken-Spreidingswet-voor-uitvoering-raadsvoorstel-Wonen-nu-en-in-de-toekom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240530 Motie VVD Bloeiend Hillegom twee jaarlijkse evaluatie grondstoffencoach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81,15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30-mei/19:30/Evaluatie-afval-Hillegom-2020-2024-en-inzet-grondstoffencoach/240530-Motie-VVD-Bloeiend-Hillegom-twee-jaarlijkse-evaluatie-grondstoffencoach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5" meta:character-count="362" meta:non-whitespace-character-count="3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314871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314871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