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Db02 Raadsbrief Voortgangsrapportage uitvoeringsagenda DBS mei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700,68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Db02-Raadsbrief-Voortgangsrapportage-uitvoeringsagenda-DBS-me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Db06 Raadsbrief Interbestuurlijk toezicht stand van zaken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96,42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Db06-Raadsbrief-Interbestuurlijk-toezicht-stand-van-zaken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Db07 Raadsbrief Woningbouwproject Cerespark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Db07-Raadsbrief-Woningbouwproject-Cerespa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Db06.1 Bijlage Interbestuurlijk toezicht stand van zaken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Db06-1-Bijlage-Interbestuurlijk-toezicht-stand-van-zaken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Db05 Raadsbrief Wijzigingen en aanvragen 3e tranche Spuk-gelden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Db05-Raadsbrief-Wijzigingen-en-aanvragen-3e-tranche-Spuk-gelden-Lokale-Aanpak-Isola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Db27 Raadsbrief Doorontwikkeling subsidies - stand van zaken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Ingekomen-stukken/Db27-Raadsbrief-Doorontwikkeling-subsidies-stand-van-za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Db04 Raadsbrief Start procedure 4 Greenportwoningen Van den Endeveld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Db04-Raadsbrief-Start-procedure-4-Greenportwoningen-Van-den-Endeveld-Hillego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Db03 Raadsbrief Actualiteiten aardwarmte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331,45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Db03-Raadsbrief-Actualiteiten-aardwarm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31" meta:character-count="877" meta:non-whitespace-character-count="8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2027211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2027211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