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Db08 Raadsbrief Afschaffing Bouwvrijstelling Stikstof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292,52 KB</text:p>
          </table:table-cell>
          <table:table-cell table:style-name="Table3.A2" office:value-type="string">
            <text:p text:style-name="P22">
              <text:a xlink:type="simple" xlink:href="https://gemeenteraad.hillegom.nl/Documenten/Db08-Raadsbrief-Afschaffing-Bouwvrijstelling-Stikst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Db09.1 Bijlagen bij de tussenevaluatie Omroep BO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Db09-1-Bijlagen-bij-de-tussenevaluatie-Omroep-B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Db09 Raadsbrief Tussenevaluatie Omroep BO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791,82 KB</text:p>
          </table:table-cell>
          <table:table-cell table:style-name="Table3.A2" office:value-type="string">
            <text:p text:style-name="P22">
              <text:a xlink:type="simple" xlink:href="https://gemeenteraad.hillegom.nl/Documenten/Db09-Raadsbrief-Tussenevaluatie-Omroep-B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 Raadsbrief Vaststellen Nota van beantwoording Noorderlaan 26 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6-Raadsbrief-Vaststellen-Nota-van-beantwoording-Noorderlaan-26-te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Db07 Raadsbrief Update Stand van zaken Schipholdossier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7-Raadsbrief-Update-Stand-van-zaken-Schipholdossi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69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