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D05 College, raadsbrief voortgang Regeling Reductie Energiegebruik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747,05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5-College-raadsbrief-voortgang-Regeling-Reductie-Energiegebruik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D03 College, raadsbrief aanbieding publicatie 'Structuuropgaven DenB-streek' door Blaauwberg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3-College-raadsbrief-aanbieding-publicatie-Structuuropgaven-DenB-streek-door-Blaauwbe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D04 College, -raadsbrief stand van zaken Schiphol-dossier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390,54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raadsbrief-stand-van-zaken-Schiphol-dossier-januar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D04 College, bijlage Uitvoeringsagenda Luchtvaartnota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741,42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bijlage-Uitvoeringsagenda-Luchtvaartnot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D04 College, bijlage Ontwerp Voorkeursbeslissing Herziening Luchtruim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bijlage-Ontwerp-Voorkeursbeslissing-Herziening-Luchtrui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College, bijlage Milieueffectrapportage Luchtruimherziening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bijlage-Milieueffectrapportage-Luchtruimherzi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College, bijlage Eindrapportage 'Schiphol vernieuwd verbinden'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24,33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bijlage-Eindrapportage-Schiphol-vernieuwd-verbi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D01 College, raadsmail d.d. 22-01-2021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College-raadsmail-d-d-22-01-2021-inzake-Coronacris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D36 College, raadsbrief Jaarverslag 2019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6-College-raadsbrief-Jaarverslag-2019-Commissie-Ruimtelijke-Kwalitei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D34 College, raadsbrief Eerste voortgangsrapportage Programma Datagedreven Sturing (DgS)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343,23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4-College-raadsbrief-Eerste-voortgangsrapportage-Programma-Datagedreven-Sturing-Dg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D33 College, raadsbrief Coronasteun maatschappelijke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3-College-raadsbrief-Coronasteun-maatschappelijke-organisatie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D32 College, raadsbrief Stand van zaken gunning IKC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2-College-raadsbrief-Stand-van-zaken-gunning-IKC-Hillego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D31 College, raadsbrief Politie teamgrenzen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538,69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1-College-raadsbrief-Politie-teamgrenzen-DenB-str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D30 College, raadsbrief Financiële kaderstelling 2022 Verbonden partijen Hollands Midden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0-College-raadsbrief-Financiele-kaderstelling-2022-Verbonden-partijen-Hollands-Mid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D28 College, raadsmail d.d. 08-01-2021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568,00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8-College-raadsmail-d-d-08-01-2021-inzake-Coronacris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D27 College, raadsbrief Memo statiegeldalliantie campagne Yes, we can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7-College-raadsbrief-Memo-statiegeldalliantie-campagne-Yes-we-c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D25 College, raadsbrief Plan van Aanpak Mobiliteitsmaatregelen Noordelijke DenB-streek - brief GS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5-College-raadsbrief-Plan-van-Aanpak-Mobiliteitsmaatregelen-Noordelijke-DenB-streek-brief-G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D25 College, raadsbrief Plan van Aanpak Mobiliteitsmaatregelen Noordelijke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5-College-raadsbrief-Plan-van-Aanpak-Mobiliteitsmaatregelen-Noordelijke-DenB-stre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D25 College, raadsbrief Plan van Aanpak Mobiliteitsmaatregelen Noordelijke DenB-streek - pva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518,63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5-College-raadsbrief-Plan-van-Aanpak-Mobiliteitsmaatregelen-Noordelijke-DenB-streek-pv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D13 College, raadsbrief Voortgang project ISG Handhaving buitengebied, vragen van de gemeente Noordwijk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355,25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3-College-raadsbrief-Voortgang-project-ISG-Handhaving-buitengebied-vragen-van-de-gemeente-Noordwij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D18 College, raadsmail d.d. 18-12-2020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8-College-raadsmail-d-d-18-12-2020-inzake-Coronacris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22" meta:character-count="2331" meta:non-whitespace-character-count="21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