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D18 College, raadsmail 25-09-2020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8-College-raadsmail-25-09-2020-inzake-Coronacris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D16 College, kennisgeving aanvraag verklaring van geen bedenkingen Veenenburgerlaan 51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467,19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6-College-kennisgeving-aanvraag-verklaring-van-geen-bedenkingen-Veenenburgerlaan-5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College, raadsmail 18-09-2020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College-raadsmail-18-09-2020-inzake-Coronacris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College, raadsbrief Lokale aanpak eenzaamheid Hillegom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College-raadsbrief-Lokale-aanpak-eenzaamheid-Hillegom-2020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D59 College, raadsmail 04-09-2020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957,09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59-College-raadsmail-04-09-2020-inzake-Coronacris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D57 College, raadsbrief Voortgang 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57-College-raadsbrief-Voortgang-begroting-2021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D56 College, raadsbrief Wijziging beleidsregels financiële steun maatschappelijke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431,89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56-College-raadsbrief-Wijziging-beleidsregels-financiele-steun-maatschappelijke-organis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D55 College, raadsbrief Project Mobiliteitsplan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55-College-raadsbrief-Project-Mobiliteitsplan-Hillego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D54 College, raadsbrief Kaders regionale inkoop specialistische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973,25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54-College-raadsbrief-Kaders-regionale-inkoop-specialistische-jeugdhul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2" meta:character-count="1009" meta:non-whitespace-character-count="9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