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Handreikingen voor politieke partijen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Transport en Logistiek Nederland, manifest 'Samen bouwen aan een duurzame toekomst'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raad.hillegom.nl/Documenten/Transport-en-Logistiek-Nederland-manifest-Samen-bouwen-aan-een-duurzame-toekom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Volwassenenfonds Sport &amp;amp; Cultuur, kwetsbare volwassenen helpen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raad.hillegom.nl/Documenten/Volwassenenfonds-Sport-Cultuur-kwetsbare-volwassenen-hel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Koninklijke Vereniging Stadswerk Nederland, handreiking 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776,31 KB</text:p>
          </table:table-cell>
          <table:table-cell table:style-name="Table3.A2" office:value-type="string">
            <text:p text:style-name="P22">
              <text:a xlink:type="simple" xlink:href="https://gemeenteraad.hillegom.nl/Documenten/Koninklijke-Vereniging-Stadswerk-Nederland-handreiking-verkiez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Sportvisserij Nederland, handreiking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hillegom.nl/Documenten/Sportvisserij-Nederland-handreiking-voor-verkiezingsprogramm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Het vergeten kind, handreiking 'Maak van aandachtsvolle jeugdzorg prioriteit'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54,48 KB</text:p>
          </table:table-cell>
          <table:table-cell table:style-name="Table3.A2" office:value-type="string">
            <text:p text:style-name="P22">
              <text:a xlink:type="simple" xlink:href="https://gemeenteraad.hillegom.nl/Documenten/Het-vergeten-kind-handreiking-Maak-van-aandachtsvolle-jeugdzorg-prioritei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Aanjaagteam WWZO, oproep tot investeren in vitale zorgzame gemeenschappen voor ouderen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153,67 KB</text:p>
          </table:table-cell>
          <table:table-cell table:style-name="Table3.A2" office:value-type="string">
            <text:p text:style-name="P22">
              <text:a xlink:type="simple" xlink:href="https://gemeenteraad.hillegom.nl/Documenten/Aanjaagteam-WWZO-oproep-tot-investeren-in-vitale-zorgzame-gemeenschappen-voor-oud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Koninklijke Metaalunie, manifest 'De MKB-maakindustrie brengt je gemeente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279,66 KB</text:p>
          </table:table-cell>
          <table:table-cell table:style-name="Table3.A2" office:value-type="string">
            <text:p text:style-name="P22">
              <text:a xlink:type="simple" xlink:href="https://gemeenteraad.hillegom.nl/Documenten/Koninklijke-Metaalunie-manifest-De-MKB-maakindustrie-brengt-je-gemeente-voorui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Bibliotheek Zuid-Kennemerland, inspiratie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424,96 KB</text:p>
          </table:table-cell>
          <table:table-cell table:style-name="Table3.A2" office:value-type="string">
            <text:p text:style-name="P22">
              <text:a xlink:type="simple" xlink:href="https://gemeenteraad.hillegom.nl/Documenten/Bibliotheek-Zuid-Kennemerland-inspiratie-voor-verkiezingsprogramm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Vereniging Eigen Huis, Manifest Samen bouwen aan toekomstbestendige en betaalbare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gemeenteraad.hillegom.nl/Documenten/Vereniging-Eigen-Huis-Manifest-Samen-bouwen-aan-toekomstbestendige-en-betaalbare-won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Nationaal Fonds Kinderhulp, Zet in op een toekomst zonder kinderarmoede in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482,64 KB</text:p>
          </table:table-cell>
          <table:table-cell table:style-name="Table3.A2" office:value-type="string">
            <text:p text:style-name="P22">
              <text:a xlink:type="simple" xlink:href="https://gemeenteraad.hillegom.nl/Documenten/Nationaal-Fonds-Kinderhulp-Zet-in-op-een-toekomst-zonder-kinderarmoede-in-uw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8" meta:character-count="1209" meta:non-whitespace-character-count="1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